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9CC4" w14:textId="77777777" w:rsidR="00450C32" w:rsidRDefault="00450C32" w:rsidP="00450C32">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1FE3A03D" wp14:editId="7A8719E0">
            <wp:simplePos x="0" y="0"/>
            <wp:positionH relativeFrom="margin">
              <wp:posOffset>-175260</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779DB1A3" w14:textId="77777777" w:rsidR="00450C32" w:rsidRDefault="00450C32" w:rsidP="00450C32">
      <w:pPr>
        <w:spacing w:before="120" w:after="120" w:line="240" w:lineRule="auto"/>
        <w:jc w:val="center"/>
        <w:rPr>
          <w:rFonts w:ascii="Times New Roman" w:eastAsia="Times New Roman" w:hAnsi="Times New Roman" w:cs="Arial Unicode MS"/>
          <w:spacing w:val="20"/>
          <w:sz w:val="24"/>
          <w:szCs w:val="24"/>
          <w:lang w:eastAsia="lv-LV" w:bidi="lo-LA"/>
        </w:rPr>
      </w:pPr>
    </w:p>
    <w:p w14:paraId="77B4C162" w14:textId="77777777" w:rsidR="00450C32" w:rsidRDefault="00450C32" w:rsidP="00450C32">
      <w:pPr>
        <w:spacing w:before="120" w:after="0" w:line="240" w:lineRule="auto"/>
        <w:jc w:val="center"/>
        <w:rPr>
          <w:rFonts w:ascii="Times New Roman" w:eastAsia="Times New Roman" w:hAnsi="Times New Roman"/>
          <w:spacing w:val="20"/>
          <w:sz w:val="24"/>
          <w:szCs w:val="24"/>
          <w:lang w:eastAsia="lv-LV" w:bidi="lo-LA"/>
        </w:rPr>
      </w:pPr>
      <w:proofErr w:type="spellStart"/>
      <w:r>
        <w:rPr>
          <w:rFonts w:ascii="Times New Roman" w:eastAsia="Times New Roman" w:hAnsi="Times New Roman"/>
          <w:spacing w:val="20"/>
          <w:sz w:val="24"/>
          <w:szCs w:val="24"/>
          <w:lang w:eastAsia="lv-LV" w:bidi="lo-LA"/>
        </w:rPr>
        <w:t>Reģ</w:t>
      </w:r>
      <w:proofErr w:type="spellEnd"/>
      <w:r>
        <w:rPr>
          <w:rFonts w:ascii="Times New Roman" w:eastAsia="Times New Roman" w:hAnsi="Times New Roman"/>
          <w:spacing w:val="20"/>
          <w:sz w:val="24"/>
          <w:szCs w:val="24"/>
          <w:lang w:eastAsia="lv-LV" w:bidi="lo-LA"/>
        </w:rPr>
        <w:t>. Nr. 90000054572</w:t>
      </w:r>
    </w:p>
    <w:p w14:paraId="6C6BD797" w14:textId="77777777" w:rsidR="00450C32" w:rsidRDefault="00450C32" w:rsidP="00450C32">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003AB9F7" w14:textId="77777777" w:rsidR="00450C32" w:rsidRDefault="00450C32" w:rsidP="00450C32">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67FCE0D1" w14:textId="77777777" w:rsidR="00450C32" w:rsidRDefault="00450C32" w:rsidP="00450C32">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6B499295" w14:textId="77777777" w:rsidR="00450C32" w:rsidRDefault="00450C32" w:rsidP="00450C32">
      <w:pPr>
        <w:spacing w:after="0" w:line="240" w:lineRule="auto"/>
        <w:rPr>
          <w:rFonts w:ascii="Times New Roman" w:eastAsia="Times New Roman" w:hAnsi="Times New Roman"/>
          <w:sz w:val="24"/>
          <w:szCs w:val="24"/>
          <w:lang w:eastAsia="lv-LV"/>
        </w:rPr>
      </w:pPr>
    </w:p>
    <w:p w14:paraId="0089527F" w14:textId="77777777" w:rsidR="00450C32" w:rsidRDefault="00450C32" w:rsidP="00450C32">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2F2E890F" w14:textId="77777777" w:rsidR="00450C32" w:rsidRDefault="00450C32" w:rsidP="00450C32">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274CE3C3" w14:textId="77777777" w:rsidR="00450C32" w:rsidRDefault="00450C32" w:rsidP="00450C32">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4BCA709D" w14:textId="77777777" w:rsidR="00450C32" w:rsidRDefault="00450C32" w:rsidP="00450C32">
      <w:pPr>
        <w:spacing w:after="0" w:line="240" w:lineRule="auto"/>
        <w:rPr>
          <w:rFonts w:ascii="Times New Roman" w:eastAsia="Times New Roman" w:hAnsi="Times New Roman"/>
          <w:sz w:val="24"/>
          <w:szCs w:val="24"/>
          <w:lang w:eastAsia="lv-LV" w:bidi="lo-LA"/>
        </w:rPr>
      </w:pPr>
    </w:p>
    <w:p w14:paraId="304F2525" w14:textId="36A5DCA5" w:rsidR="00450C32" w:rsidRDefault="00450C32" w:rsidP="00450C32">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Nr.20</w:t>
      </w:r>
      <w:r>
        <w:rPr>
          <w:rFonts w:ascii="Times New Roman" w:eastAsia="Arial Unicode MS" w:hAnsi="Times New Roman"/>
          <w:b/>
          <w:sz w:val="24"/>
          <w:szCs w:val="24"/>
          <w:lang w:eastAsia="lv-LV"/>
        </w:rPr>
        <w:t>6</w:t>
      </w:r>
    </w:p>
    <w:p w14:paraId="6750C006" w14:textId="199B61F0" w:rsidR="00450C32" w:rsidRDefault="00450C32" w:rsidP="00450C3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 xml:space="preserve">(protokols Nr.10, </w:t>
      </w:r>
      <w:r>
        <w:rPr>
          <w:rFonts w:ascii="Times New Roman" w:eastAsia="Arial Unicode MS" w:hAnsi="Times New Roman"/>
          <w:sz w:val="24"/>
          <w:szCs w:val="24"/>
          <w:lang w:eastAsia="lv-LV"/>
        </w:rPr>
        <w:t>22</w:t>
      </w:r>
      <w:r>
        <w:rPr>
          <w:rFonts w:ascii="Times New Roman" w:eastAsia="Arial Unicode MS" w:hAnsi="Times New Roman"/>
          <w:sz w:val="24"/>
          <w:szCs w:val="24"/>
          <w:lang w:eastAsia="lv-LV"/>
        </w:rPr>
        <w:t>.p.)</w:t>
      </w:r>
    </w:p>
    <w:p w14:paraId="7F3C4CE1" w14:textId="77777777" w:rsidR="00450C32" w:rsidRPr="00450C32" w:rsidRDefault="00450C32" w:rsidP="00450C32">
      <w:pPr>
        <w:keepNext/>
        <w:spacing w:after="0" w:line="240" w:lineRule="auto"/>
        <w:jc w:val="right"/>
        <w:outlineLvl w:val="0"/>
        <w:rPr>
          <w:rFonts w:ascii="Times New Roman" w:eastAsia="Arial Unicode MS" w:hAnsi="Times New Roman" w:cs="Arial Unicode MS"/>
          <w:b/>
          <w:sz w:val="24"/>
          <w:szCs w:val="24"/>
          <w:lang w:eastAsia="lv-LV"/>
        </w:rPr>
      </w:pPr>
    </w:p>
    <w:p w14:paraId="475E5956" w14:textId="77777777" w:rsidR="00450C32" w:rsidRPr="00450C32" w:rsidRDefault="00450C32" w:rsidP="00450C32">
      <w:pPr>
        <w:spacing w:after="0" w:line="240" w:lineRule="auto"/>
        <w:jc w:val="both"/>
        <w:rPr>
          <w:rFonts w:ascii="Times New Roman" w:eastAsia="Arial Unicode MS" w:hAnsi="Times New Roman"/>
          <w:b/>
          <w:bCs/>
          <w:sz w:val="24"/>
          <w:szCs w:val="24"/>
          <w:lang w:eastAsia="lv-LV" w:bidi="lo-LA"/>
        </w:rPr>
      </w:pPr>
      <w:r w:rsidRPr="00450C32">
        <w:rPr>
          <w:rFonts w:ascii="Times New Roman" w:eastAsia="Arial Unicode MS" w:hAnsi="Times New Roman"/>
          <w:b/>
          <w:bCs/>
          <w:sz w:val="24"/>
          <w:szCs w:val="24"/>
          <w:lang w:eastAsia="lv-LV" w:bidi="lo-LA"/>
        </w:rPr>
        <w:t>Par finansējuma piešķiršanu koku ciršanai Saikavas kapsētā</w:t>
      </w:r>
    </w:p>
    <w:p w14:paraId="4745B039" w14:textId="77777777" w:rsidR="00450C32" w:rsidRPr="00450C32" w:rsidRDefault="00450C32" w:rsidP="00450C32">
      <w:pPr>
        <w:spacing w:after="0" w:line="240" w:lineRule="auto"/>
        <w:jc w:val="both"/>
        <w:rPr>
          <w:rFonts w:ascii="Times New Roman" w:eastAsia="Times New Roman" w:hAnsi="Times New Roman"/>
          <w:i/>
          <w:sz w:val="24"/>
          <w:szCs w:val="24"/>
          <w:lang w:eastAsia="lv-LV" w:bidi="lo-LA"/>
        </w:rPr>
      </w:pPr>
    </w:p>
    <w:p w14:paraId="57864FC0" w14:textId="77777777" w:rsidR="00450C32" w:rsidRPr="00450C32" w:rsidRDefault="00450C32" w:rsidP="00450C32">
      <w:pPr>
        <w:spacing w:after="0" w:line="276" w:lineRule="auto"/>
        <w:ind w:firstLine="720"/>
        <w:jc w:val="both"/>
        <w:rPr>
          <w:rFonts w:ascii="Times New Roman" w:eastAsia="Times New Roman" w:hAnsi="Times New Roman"/>
          <w:sz w:val="24"/>
          <w:szCs w:val="24"/>
          <w:lang w:eastAsia="lv-LV" w:bidi="lo-LA"/>
        </w:rPr>
      </w:pPr>
      <w:r w:rsidRPr="00450C32">
        <w:rPr>
          <w:rFonts w:ascii="Times New Roman" w:eastAsia="Times New Roman" w:hAnsi="Times New Roman"/>
          <w:sz w:val="24"/>
          <w:szCs w:val="24"/>
          <w:lang w:eastAsia="lv-LV" w:bidi="lo-LA"/>
        </w:rPr>
        <w:t xml:space="preserve">Apsekojot Barkavas pagasta kapsētas, tika konstatēti vairāki bīstami koki. Šogad Barkavas pagasta pārvalde jau ir organizējusi vairāku bīstamo koku nociršanu Barkavas un Muižas kapsētās. Koku, kuri radīja bīstamību kapavietu sabojāšanai, ciršanai tika piesaistīts </w:t>
      </w:r>
      <w:proofErr w:type="spellStart"/>
      <w:r w:rsidRPr="00450C32">
        <w:rPr>
          <w:rFonts w:ascii="Times New Roman" w:eastAsia="Times New Roman" w:hAnsi="Times New Roman"/>
          <w:sz w:val="24"/>
          <w:szCs w:val="24"/>
          <w:lang w:eastAsia="lv-LV" w:bidi="lo-LA"/>
        </w:rPr>
        <w:t>arborists</w:t>
      </w:r>
      <w:proofErr w:type="spellEnd"/>
      <w:r w:rsidRPr="00450C32">
        <w:rPr>
          <w:rFonts w:ascii="Times New Roman" w:eastAsia="Times New Roman" w:hAnsi="Times New Roman"/>
          <w:sz w:val="24"/>
          <w:szCs w:val="24"/>
          <w:lang w:eastAsia="lv-LV" w:bidi="lo-LA"/>
        </w:rPr>
        <w:t>. Mazāk bīstamu koku ciršanu paveica Īpašumu uzturēšanas nodaļas darbinieki.</w:t>
      </w:r>
    </w:p>
    <w:p w14:paraId="56AE58CF" w14:textId="77777777" w:rsidR="00450C32" w:rsidRPr="00450C32" w:rsidRDefault="00450C32" w:rsidP="00450C32">
      <w:pPr>
        <w:spacing w:after="0" w:line="276" w:lineRule="auto"/>
        <w:ind w:firstLine="720"/>
        <w:jc w:val="both"/>
        <w:rPr>
          <w:rFonts w:ascii="Times New Roman" w:eastAsia="Times New Roman" w:hAnsi="Times New Roman"/>
          <w:sz w:val="24"/>
          <w:szCs w:val="24"/>
          <w:lang w:eastAsia="lv-LV" w:bidi="lo-LA"/>
        </w:rPr>
      </w:pPr>
      <w:r w:rsidRPr="00450C32">
        <w:rPr>
          <w:rFonts w:ascii="Times New Roman" w:eastAsia="Times New Roman" w:hAnsi="Times New Roman"/>
          <w:sz w:val="24"/>
          <w:szCs w:val="24"/>
          <w:lang w:eastAsia="lv-LV" w:bidi="lo-LA"/>
        </w:rPr>
        <w:t xml:space="preserve">Vasaras vētras laikā tika nolauzti koki, kas nebija paredzēti ciršanai. Lai likvidētu vētras sekas tika pieaicināts </w:t>
      </w:r>
      <w:proofErr w:type="spellStart"/>
      <w:r w:rsidRPr="00450C32">
        <w:rPr>
          <w:rFonts w:ascii="Times New Roman" w:eastAsia="Times New Roman" w:hAnsi="Times New Roman"/>
          <w:sz w:val="24"/>
          <w:szCs w:val="24"/>
          <w:lang w:eastAsia="lv-LV" w:bidi="lo-LA"/>
        </w:rPr>
        <w:t>arborists</w:t>
      </w:r>
      <w:proofErr w:type="spellEnd"/>
      <w:r w:rsidRPr="00450C32">
        <w:rPr>
          <w:rFonts w:ascii="Times New Roman" w:eastAsia="Times New Roman" w:hAnsi="Times New Roman"/>
          <w:sz w:val="24"/>
          <w:szCs w:val="24"/>
          <w:lang w:eastAsia="lv-LV" w:bidi="lo-LA"/>
        </w:rPr>
        <w:t xml:space="preserve"> un tika izlietoti koku ciršanai paredzētie līdzekļi.</w:t>
      </w:r>
    </w:p>
    <w:p w14:paraId="7991D1CA" w14:textId="77777777" w:rsidR="00450C32" w:rsidRPr="00450C32" w:rsidRDefault="00450C32" w:rsidP="00450C32">
      <w:pPr>
        <w:spacing w:after="0" w:line="276" w:lineRule="auto"/>
        <w:ind w:firstLine="720"/>
        <w:jc w:val="both"/>
        <w:rPr>
          <w:rFonts w:ascii="Times New Roman" w:eastAsia="Times New Roman" w:hAnsi="Times New Roman"/>
          <w:sz w:val="24"/>
          <w:szCs w:val="24"/>
          <w:lang w:eastAsia="lv-LV" w:bidi="lo-LA"/>
        </w:rPr>
      </w:pPr>
      <w:r w:rsidRPr="00450C32">
        <w:rPr>
          <w:rFonts w:ascii="Times New Roman" w:eastAsia="Times New Roman" w:hAnsi="Times New Roman"/>
          <w:sz w:val="24"/>
          <w:szCs w:val="24"/>
          <w:lang w:eastAsia="lv-LV" w:bidi="lo-LA"/>
        </w:rPr>
        <w:t>Uz doto brīdi ir palikuši daudz bīstamu koku, kas atrodas Saikavas kapsētā. Šogad papildus izdarītajam bija paredzēts nocirst vēl divus bīstamus kokus, kuri var nokrist jebkurā brīdī.</w:t>
      </w:r>
    </w:p>
    <w:p w14:paraId="6A2A355B" w14:textId="77777777" w:rsidR="00450C32" w:rsidRPr="00450C32" w:rsidRDefault="00450C32" w:rsidP="00450C32">
      <w:pPr>
        <w:spacing w:after="0" w:line="276" w:lineRule="auto"/>
        <w:ind w:firstLine="720"/>
        <w:jc w:val="both"/>
        <w:rPr>
          <w:rFonts w:ascii="Times New Roman" w:hAnsi="Times New Roman"/>
          <w:sz w:val="24"/>
          <w:szCs w:val="24"/>
          <w:lang w:eastAsia="lv-LV" w:bidi="lo-LA"/>
        </w:rPr>
      </w:pPr>
      <w:r w:rsidRPr="00450C32">
        <w:rPr>
          <w:rFonts w:ascii="Times New Roman" w:eastAsia="Times New Roman" w:hAnsi="Times New Roman"/>
          <w:sz w:val="24"/>
          <w:szCs w:val="24"/>
          <w:lang w:eastAsia="lv-LV" w:bidi="lo-LA"/>
        </w:rPr>
        <w:t xml:space="preserve">Barkavas pagasta pārvalde ir noslēgusi vienošanos par bīstamu koku ciršanu ar </w:t>
      </w:r>
      <w:proofErr w:type="spellStart"/>
      <w:r w:rsidRPr="00450C32">
        <w:rPr>
          <w:rFonts w:ascii="Times New Roman" w:eastAsia="Times New Roman" w:hAnsi="Times New Roman"/>
          <w:sz w:val="24"/>
          <w:szCs w:val="24"/>
          <w:lang w:eastAsia="lv-LV" w:bidi="lo-LA"/>
        </w:rPr>
        <w:t>arboristu</w:t>
      </w:r>
      <w:proofErr w:type="spellEnd"/>
      <w:r w:rsidRPr="00450C32">
        <w:rPr>
          <w:rFonts w:ascii="Times New Roman" w:eastAsia="Times New Roman" w:hAnsi="Times New Roman"/>
          <w:sz w:val="24"/>
          <w:szCs w:val="24"/>
          <w:lang w:eastAsia="lv-LV" w:bidi="lo-LA"/>
        </w:rPr>
        <w:t xml:space="preserve"> Kārli </w:t>
      </w:r>
      <w:proofErr w:type="spellStart"/>
      <w:r w:rsidRPr="00450C32">
        <w:rPr>
          <w:rFonts w:ascii="Times New Roman" w:eastAsia="Times New Roman" w:hAnsi="Times New Roman"/>
          <w:sz w:val="24"/>
          <w:szCs w:val="24"/>
          <w:lang w:eastAsia="lv-LV" w:bidi="lo-LA"/>
        </w:rPr>
        <w:t>Kumsāru</w:t>
      </w:r>
      <w:proofErr w:type="spellEnd"/>
      <w:r w:rsidRPr="00450C32">
        <w:rPr>
          <w:rFonts w:ascii="Times New Roman" w:eastAsia="Times New Roman" w:hAnsi="Times New Roman"/>
          <w:sz w:val="24"/>
          <w:szCs w:val="24"/>
          <w:lang w:eastAsia="lv-LV" w:bidi="lo-LA"/>
        </w:rPr>
        <w:t xml:space="preserve"> (apliecības Nr.138307). Apsekojot kokus, tika iesniegts piedāvājums koku ciršanai par 780.00 EUR (septiņi simti astoņdesmit </w:t>
      </w:r>
      <w:proofErr w:type="spellStart"/>
      <w:r w:rsidRPr="00450C32">
        <w:rPr>
          <w:rFonts w:ascii="Times New Roman" w:eastAsia="Times New Roman" w:hAnsi="Times New Roman"/>
          <w:i/>
          <w:iCs/>
          <w:sz w:val="24"/>
          <w:szCs w:val="24"/>
          <w:lang w:eastAsia="lv-LV" w:bidi="lo-LA"/>
        </w:rPr>
        <w:t>euro</w:t>
      </w:r>
      <w:proofErr w:type="spellEnd"/>
      <w:r w:rsidRPr="00450C32">
        <w:rPr>
          <w:rFonts w:ascii="Times New Roman" w:eastAsia="Times New Roman" w:hAnsi="Times New Roman"/>
          <w:sz w:val="24"/>
          <w:szCs w:val="24"/>
          <w:lang w:eastAsia="lv-LV" w:bidi="lo-LA"/>
        </w:rPr>
        <w:t xml:space="preserve"> 00 centi)</w:t>
      </w:r>
    </w:p>
    <w:p w14:paraId="34E835CF" w14:textId="293997F1" w:rsidR="00450C32" w:rsidRPr="003C6C72" w:rsidRDefault="00450C32" w:rsidP="00450C32">
      <w:pPr>
        <w:spacing w:after="0" w:line="240" w:lineRule="auto"/>
        <w:ind w:firstLine="720"/>
        <w:jc w:val="both"/>
        <w:rPr>
          <w:rFonts w:ascii="Times New Roman" w:eastAsia="Times New Roman" w:hAnsi="Times New Roman"/>
          <w:bCs/>
          <w:color w:val="000000"/>
          <w:sz w:val="24"/>
          <w:szCs w:val="24"/>
          <w:lang w:eastAsia="lv-LV"/>
        </w:rPr>
      </w:pPr>
      <w:r w:rsidRPr="00450C32">
        <w:rPr>
          <w:rFonts w:ascii="Times New Roman" w:eastAsia="Times New Roman" w:hAnsi="Times New Roman"/>
          <w:color w:val="000000"/>
          <w:sz w:val="24"/>
          <w:szCs w:val="24"/>
          <w:lang w:eastAsia="lv-LV"/>
        </w:rPr>
        <w:t xml:space="preserve">Noklausījusies sniegto informāciju, </w:t>
      </w:r>
      <w:r w:rsidRPr="003C6C72">
        <w:rPr>
          <w:rFonts w:ascii="Times New Roman" w:eastAsia="Times New Roman" w:hAnsi="Times New Roman"/>
          <w:color w:val="000000"/>
          <w:sz w:val="24"/>
          <w:szCs w:val="24"/>
          <w:lang w:eastAsia="lv-LV"/>
        </w:rPr>
        <w:t xml:space="preserve">ņemot vērā 15.09.2021. Uzņēmējdarbības, teritoriālo un vides jautājumu komitejas </w:t>
      </w:r>
      <w:bookmarkStart w:id="0" w:name="_Hlk83220729"/>
      <w:r w:rsidRPr="005844B5">
        <w:rPr>
          <w:rFonts w:ascii="Times New Roman" w:eastAsia="Times New Roman" w:hAnsi="Times New Roman"/>
          <w:bCs/>
          <w:kern w:val="1"/>
          <w:sz w:val="24"/>
          <w:szCs w:val="24"/>
          <w:lang w:eastAsia="hi-IN" w:bidi="hi-IN"/>
        </w:rPr>
        <w:t xml:space="preserve">un 21.09.2021. Finanšu un attīstības komitejas </w:t>
      </w:r>
      <w:r w:rsidRPr="00446C53">
        <w:rPr>
          <w:rFonts w:ascii="Times New Roman" w:eastAsia="Times New Roman" w:hAnsi="Times New Roman"/>
          <w:bCs/>
          <w:kern w:val="1"/>
          <w:sz w:val="24"/>
          <w:szCs w:val="24"/>
          <w:lang w:eastAsia="hi-IN" w:bidi="hi-IN"/>
        </w:rPr>
        <w:t>atzinumu</w:t>
      </w:r>
      <w:r>
        <w:rPr>
          <w:rFonts w:ascii="Times New Roman" w:eastAsia="Times New Roman" w:hAnsi="Times New Roman"/>
          <w:bCs/>
          <w:kern w:val="1"/>
          <w:sz w:val="24"/>
          <w:szCs w:val="24"/>
          <w:lang w:eastAsia="hi-IN" w:bidi="hi-IN"/>
        </w:rPr>
        <w:t>s</w:t>
      </w:r>
      <w:r w:rsidRPr="00446C53">
        <w:rPr>
          <w:rFonts w:ascii="Times New Roman" w:eastAsia="Times New Roman" w:hAnsi="Times New Roman"/>
          <w:bCs/>
          <w:kern w:val="1"/>
          <w:sz w:val="24"/>
          <w:szCs w:val="24"/>
          <w:lang w:eastAsia="hi-IN" w:bidi="hi-IN"/>
        </w:rPr>
        <w:t>,</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6</w:t>
      </w:r>
      <w:r>
        <w:rPr>
          <w:rFonts w:ascii="Times New Roman" w:eastAsia="Times New Roman" w:hAnsi="Times New Roman"/>
          <w:b/>
          <w:color w:val="000000"/>
          <w:sz w:val="24"/>
          <w:szCs w:val="24"/>
          <w:lang w:eastAsia="lv-LV"/>
        </w:rPr>
        <w:t xml:space="preserve">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w:t>
      </w:r>
      <w:r>
        <w:rPr>
          <w:rFonts w:ascii="Times New Roman" w:eastAsia="Times New Roman" w:hAnsi="Times New Roman"/>
          <w:bCs/>
          <w:noProof/>
          <w:sz w:val="24"/>
          <w:szCs w:val="24"/>
          <w:lang w:eastAsia="lv-LV"/>
        </w:rPr>
        <w:t xml:space="preserve">Gatis Teilis, </w:t>
      </w:r>
      <w:r>
        <w:rPr>
          <w:rFonts w:ascii="Times New Roman" w:eastAsia="Times New Roman" w:hAnsi="Times New Roman"/>
          <w:bCs/>
          <w:noProof/>
          <w:sz w:val="24"/>
          <w:szCs w:val="24"/>
          <w:lang w:eastAsia="lv-LV"/>
        </w:rPr>
        <w:t xml:space="preserve">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bookmarkEnd w:id="0"/>
    </w:p>
    <w:p w14:paraId="74665099" w14:textId="4B650F8E" w:rsidR="00450C32" w:rsidRPr="00450C32" w:rsidRDefault="00450C32" w:rsidP="00450C32">
      <w:pPr>
        <w:spacing w:after="120" w:line="276" w:lineRule="auto"/>
        <w:ind w:firstLine="720"/>
        <w:jc w:val="both"/>
        <w:textAlignment w:val="baseline"/>
        <w:rPr>
          <w:rFonts w:ascii="Times New Roman" w:eastAsia="Times New Roman" w:hAnsi="Times New Roman"/>
          <w:bCs/>
          <w:color w:val="000000"/>
          <w:sz w:val="24"/>
          <w:szCs w:val="24"/>
          <w:lang w:eastAsia="lv-LV"/>
        </w:rPr>
      </w:pPr>
    </w:p>
    <w:p w14:paraId="142F002F" w14:textId="2D930E37" w:rsidR="00450C32" w:rsidRDefault="00450C32" w:rsidP="00450C32">
      <w:pPr>
        <w:spacing w:after="0" w:line="276" w:lineRule="auto"/>
        <w:ind w:firstLine="720"/>
        <w:jc w:val="both"/>
        <w:rPr>
          <w:rFonts w:ascii="Times New Roman" w:hAnsi="Times New Roman"/>
          <w:bCs/>
          <w:sz w:val="24"/>
          <w:szCs w:val="24"/>
          <w:lang w:eastAsia="lv-LV" w:bidi="lo-LA"/>
        </w:rPr>
      </w:pPr>
      <w:r w:rsidRPr="00450C32">
        <w:rPr>
          <w:rFonts w:ascii="Times New Roman" w:hAnsi="Times New Roman"/>
          <w:bCs/>
          <w:sz w:val="24"/>
          <w:szCs w:val="24"/>
          <w:lang w:eastAsia="lv-LV" w:bidi="lo-LA"/>
        </w:rPr>
        <w:t xml:space="preserve">Piešķirt finansējumu 780.00 EUR (septiņi simti astoņdesmit </w:t>
      </w:r>
      <w:proofErr w:type="spellStart"/>
      <w:r w:rsidRPr="00450C32">
        <w:rPr>
          <w:rFonts w:ascii="Times New Roman" w:hAnsi="Times New Roman"/>
          <w:bCs/>
          <w:sz w:val="24"/>
          <w:szCs w:val="24"/>
          <w:lang w:eastAsia="lv-LV" w:bidi="lo-LA"/>
        </w:rPr>
        <w:t>euro</w:t>
      </w:r>
      <w:proofErr w:type="spellEnd"/>
      <w:r w:rsidRPr="00450C32">
        <w:rPr>
          <w:rFonts w:ascii="Times New Roman" w:hAnsi="Times New Roman"/>
          <w:bCs/>
          <w:sz w:val="24"/>
          <w:szCs w:val="24"/>
          <w:lang w:eastAsia="lv-LV" w:bidi="lo-LA"/>
        </w:rPr>
        <w:t xml:space="preserve"> 00 centi) no Barkavas pagasta pārvaldes atsavināto īpašumu ieņēmumiem</w:t>
      </w:r>
      <w:r w:rsidRPr="00450C32">
        <w:rPr>
          <w:rFonts w:ascii="Times New Roman" w:hAnsi="Times New Roman"/>
          <w:sz w:val="24"/>
          <w:szCs w:val="24"/>
          <w:lang w:eastAsia="lv-LV" w:bidi="lo-LA"/>
        </w:rPr>
        <w:t xml:space="preserve"> </w:t>
      </w:r>
      <w:r w:rsidRPr="00450C32">
        <w:rPr>
          <w:rFonts w:ascii="Times New Roman" w:hAnsi="Times New Roman"/>
          <w:bCs/>
          <w:sz w:val="24"/>
          <w:szCs w:val="24"/>
          <w:lang w:eastAsia="lv-LV" w:bidi="lo-LA"/>
        </w:rPr>
        <w:t xml:space="preserve">koku ciršanai Saikavas kapsētā Barkavas pagastā. </w:t>
      </w:r>
    </w:p>
    <w:p w14:paraId="7D951205" w14:textId="5AE132F1" w:rsidR="00450C32" w:rsidRDefault="00450C32" w:rsidP="00450C32">
      <w:pPr>
        <w:spacing w:after="0" w:line="276" w:lineRule="auto"/>
        <w:ind w:firstLine="720"/>
        <w:jc w:val="both"/>
        <w:rPr>
          <w:rFonts w:ascii="Times New Roman" w:hAnsi="Times New Roman"/>
          <w:bCs/>
          <w:sz w:val="24"/>
          <w:szCs w:val="24"/>
          <w:lang w:eastAsia="lv-LV" w:bidi="lo-LA"/>
        </w:rPr>
      </w:pPr>
    </w:p>
    <w:p w14:paraId="0C6C1B66" w14:textId="2A63D559" w:rsidR="00450C32" w:rsidRDefault="00450C32" w:rsidP="00450C32">
      <w:pPr>
        <w:spacing w:after="0" w:line="276" w:lineRule="auto"/>
        <w:ind w:firstLine="720"/>
        <w:jc w:val="both"/>
        <w:rPr>
          <w:rFonts w:ascii="Times New Roman" w:hAnsi="Times New Roman"/>
          <w:bCs/>
          <w:sz w:val="24"/>
          <w:szCs w:val="24"/>
          <w:lang w:eastAsia="lv-LV" w:bidi="lo-LA"/>
        </w:rPr>
      </w:pPr>
    </w:p>
    <w:p w14:paraId="52FC8123" w14:textId="77777777" w:rsidR="00450C32" w:rsidRPr="00450C32" w:rsidRDefault="00450C32" w:rsidP="00450C32">
      <w:pPr>
        <w:spacing w:after="0" w:line="276" w:lineRule="auto"/>
        <w:ind w:firstLine="720"/>
        <w:jc w:val="both"/>
        <w:rPr>
          <w:rFonts w:ascii="Times New Roman" w:hAnsi="Times New Roman"/>
          <w:sz w:val="24"/>
          <w:szCs w:val="24"/>
          <w:lang w:eastAsia="lv-LV" w:bidi="lo-LA"/>
        </w:rPr>
      </w:pPr>
    </w:p>
    <w:p w14:paraId="5C60CCD4" w14:textId="77777777" w:rsidR="00450C32" w:rsidRDefault="00450C32" w:rsidP="00450C32">
      <w:pPr>
        <w:pStyle w:val="Sarakstarindkopa"/>
        <w:spacing w:after="0" w:line="240" w:lineRule="auto"/>
        <w:jc w:val="both"/>
        <w:rPr>
          <w:rFonts w:ascii="Times New Roman" w:eastAsia="Calibri" w:hAnsi="Times New Roman" w:cs="Times New Roman"/>
          <w:color w:val="000000"/>
          <w:sz w:val="24"/>
          <w:szCs w:val="24"/>
          <w:lang w:eastAsia="lv-LV"/>
        </w:rPr>
      </w:pPr>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proofErr w:type="spellStart"/>
      <w:r w:rsidRPr="00B05F70">
        <w:rPr>
          <w:rFonts w:ascii="Times New Roman" w:eastAsia="Calibri" w:hAnsi="Times New Roman" w:cs="Times New Roman"/>
          <w:color w:val="000000"/>
          <w:sz w:val="24"/>
          <w:szCs w:val="24"/>
          <w:lang w:eastAsia="lv-LV"/>
        </w:rPr>
        <w:t>A.Lungevičs</w:t>
      </w:r>
      <w:proofErr w:type="spellEnd"/>
      <w:r w:rsidRPr="00B05F70">
        <w:rPr>
          <w:rFonts w:ascii="Times New Roman" w:eastAsia="Calibri" w:hAnsi="Times New Roman" w:cs="Times New Roman"/>
          <w:color w:val="000000"/>
          <w:sz w:val="24"/>
          <w:szCs w:val="24"/>
          <w:lang w:eastAsia="lv-LV"/>
        </w:rPr>
        <w:tab/>
      </w:r>
    </w:p>
    <w:p w14:paraId="6A26D5A0" w14:textId="77777777" w:rsidR="00450C32" w:rsidRPr="00450C32" w:rsidRDefault="00450C32" w:rsidP="00450C32">
      <w:pPr>
        <w:spacing w:after="0" w:line="240" w:lineRule="auto"/>
        <w:outlineLvl w:val="0"/>
        <w:rPr>
          <w:rFonts w:ascii="Times New Roman" w:eastAsia="Times New Roman" w:hAnsi="Times New Roman"/>
          <w:b/>
          <w:bCs/>
          <w:color w:val="000000"/>
          <w:kern w:val="36"/>
          <w:sz w:val="24"/>
          <w:szCs w:val="24"/>
          <w:lang w:eastAsia="lv-LV" w:bidi="lo-LA"/>
        </w:rPr>
      </w:pPr>
    </w:p>
    <w:p w14:paraId="61D8A8E7" w14:textId="77777777" w:rsidR="00450C32" w:rsidRPr="00450C32" w:rsidRDefault="00450C32" w:rsidP="00450C32">
      <w:pPr>
        <w:spacing w:after="0" w:line="240" w:lineRule="auto"/>
        <w:outlineLvl w:val="0"/>
        <w:rPr>
          <w:rFonts w:ascii="Times New Roman" w:eastAsia="Times New Roman" w:hAnsi="Times New Roman"/>
          <w:b/>
          <w:bCs/>
          <w:color w:val="000000"/>
          <w:kern w:val="36"/>
          <w:sz w:val="24"/>
          <w:szCs w:val="24"/>
          <w:lang w:eastAsia="lv-LV" w:bidi="lo-LA"/>
        </w:rPr>
      </w:pPr>
    </w:p>
    <w:p w14:paraId="4FD49AE1" w14:textId="77777777" w:rsidR="00450C32" w:rsidRPr="00450C32" w:rsidRDefault="00450C32" w:rsidP="00450C32">
      <w:pPr>
        <w:keepNext/>
        <w:spacing w:after="0" w:line="240" w:lineRule="auto"/>
        <w:jc w:val="both"/>
        <w:outlineLvl w:val="0"/>
        <w:rPr>
          <w:rFonts w:ascii="Times New Roman" w:eastAsia="Arial Unicode MS" w:hAnsi="Times New Roman"/>
          <w:bCs/>
          <w:i/>
          <w:iCs/>
          <w:sz w:val="24"/>
          <w:szCs w:val="24"/>
          <w:lang w:eastAsia="lv-LV" w:bidi="lo-LA"/>
        </w:rPr>
      </w:pPr>
      <w:proofErr w:type="spellStart"/>
      <w:r w:rsidRPr="00450C32">
        <w:rPr>
          <w:rFonts w:ascii="Times New Roman" w:eastAsia="Arial Unicode MS" w:hAnsi="Times New Roman"/>
          <w:bCs/>
          <w:i/>
          <w:iCs/>
          <w:sz w:val="24"/>
          <w:szCs w:val="24"/>
          <w:lang w:eastAsia="lv-LV" w:bidi="lo-LA"/>
        </w:rPr>
        <w:t>Šrubs</w:t>
      </w:r>
      <w:proofErr w:type="spellEnd"/>
      <w:r w:rsidRPr="00450C32">
        <w:rPr>
          <w:rFonts w:ascii="Times New Roman" w:eastAsia="Arial Unicode MS" w:hAnsi="Times New Roman"/>
          <w:bCs/>
          <w:i/>
          <w:iCs/>
          <w:sz w:val="24"/>
          <w:szCs w:val="24"/>
          <w:lang w:eastAsia="lv-LV" w:bidi="lo-LA"/>
        </w:rPr>
        <w:t xml:space="preserve"> 28374223</w:t>
      </w:r>
    </w:p>
    <w:p w14:paraId="68740E43" w14:textId="77777777" w:rsidR="00CB4FF8" w:rsidRDefault="00CB4FF8"/>
    <w:sectPr w:rsidR="00CB4FF8" w:rsidSect="00450C3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BE"/>
    <w:rsid w:val="00450C32"/>
    <w:rsid w:val="00537DBE"/>
    <w:rsid w:val="00CB4F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5442"/>
  <w15:chartTrackingRefBased/>
  <w15:docId w15:val="{CB107CCD-FA61-4DB8-A50C-43614D3C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0C32"/>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50C32"/>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1362</Words>
  <Characters>777</Characters>
  <Application>Microsoft Office Word</Application>
  <DocSecurity>0</DocSecurity>
  <Lines>6</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2021-09-23T07:40:00Z</dcterms:created>
  <dcterms:modified xsi:type="dcterms:W3CDTF">2021-09-23T07:50:00Z</dcterms:modified>
</cp:coreProperties>
</file>